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83B47" w:rsidRDefault="00841D71">
      <w:pPr>
        <w:spacing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val="en-US" w:eastAsia="en-US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3587750</wp:posOffset>
            </wp:positionH>
            <wp:positionV relativeFrom="paragraph">
              <wp:posOffset>46990</wp:posOffset>
            </wp:positionV>
            <wp:extent cx="2774315" cy="528320"/>
            <wp:effectExtent l="19050" t="0" r="6985" b="0"/>
            <wp:wrapNone/>
            <wp:docPr id="2" name="Attēls 1" descr="Attēls, kurā ir teksts, fonts, ekrānuzņēmums, logotip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1" descr="Attēls, kurā ir teksts, fonts, ekrānuzņēmums, logotips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15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val="en-US" w:eastAsia="en-US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135255</wp:posOffset>
            </wp:positionH>
            <wp:positionV relativeFrom="paragraph">
              <wp:posOffset>635</wp:posOffset>
            </wp:positionV>
            <wp:extent cx="2190750" cy="721360"/>
            <wp:effectExtent l="0" t="0" r="0" b="0"/>
            <wp:wrapTight wrapText="bothSides">
              <wp:wrapPolygon edited="0">
                <wp:start x="1496" y="0"/>
                <wp:lineTo x="-7" y="3982"/>
                <wp:lineTo x="-7" y="20522"/>
                <wp:lineTo x="1121" y="21089"/>
                <wp:lineTo x="2436" y="21089"/>
                <wp:lineTo x="21405" y="19954"/>
                <wp:lineTo x="21405" y="2270"/>
                <wp:lineTo x="20654" y="1695"/>
                <wp:lineTo x="2436" y="0"/>
                <wp:lineTo x="149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49" t="-186" r="-49" b="-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3B47" w:rsidRDefault="00583B4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:rsidR="00583B47" w:rsidRDefault="00841D71">
      <w:pPr>
        <w:spacing w:line="240" w:lineRule="auto"/>
        <w:jc w:val="center"/>
        <w:rPr>
          <w:b/>
          <w:color w:val="7030A0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  <w:t>Veltīts: Pasaules Osteoporozes dienai 2024</w:t>
      </w:r>
    </w:p>
    <w:p w:rsidR="00583B47" w:rsidRDefault="00841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Latvijas Osteoporozes un kaulu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metabolo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slimību asociācija</w:t>
      </w:r>
    </w:p>
    <w:p w:rsidR="00583B47" w:rsidRDefault="00841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un Latvijas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Traumatologu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un ortopēdu asociācija</w:t>
      </w:r>
    </w:p>
    <w:p w:rsidR="00583B47" w:rsidRDefault="00841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rīko konferenci </w:t>
      </w:r>
    </w:p>
    <w:p w:rsidR="00583B47" w:rsidRDefault="00841D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Aktuālais osteoporozes un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osteoporotisku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lūzumu </w:t>
      </w:r>
    </w:p>
    <w:p w:rsidR="00583B47" w:rsidRDefault="00841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ārstēšanā un aprūpē</w:t>
      </w:r>
    </w:p>
    <w:p w:rsidR="00583B47" w:rsidRDefault="00841D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traumatologiem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reimatologiem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endokrinologiem, ģimenes ārstiem,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internistiem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rezidentiem un citiem interesentiem </w:t>
      </w:r>
    </w:p>
    <w:p w:rsidR="00583B47" w:rsidRDefault="00841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2024. gada 18. oktobrī, piektdien,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plkst. 14:00</w:t>
      </w:r>
    </w:p>
    <w:p w:rsidR="00583B47" w:rsidRDefault="00841D71">
      <w:pPr>
        <w:spacing w:after="0" w:line="240" w:lineRule="auto"/>
        <w:ind w:left="-540" w:right="-69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Radisson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Blu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Daugava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Hotel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, Kuģu ielā 24, Rīgā</w:t>
      </w:r>
    </w:p>
    <w:p w:rsidR="00583B47" w:rsidRDefault="00841D71">
      <w:pPr>
        <w:pStyle w:val="BodyText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Pieteikšanās pa e pastu</w:t>
      </w:r>
      <w:r>
        <w:rPr>
          <w:rFonts w:ascii="Times New Roman" w:hAnsi="Times New Roman" w:cs="Times New Roman"/>
          <w:b/>
          <w:color w:val="C00000"/>
          <w:sz w:val="24"/>
          <w:szCs w:val="24"/>
          <w:lang w:eastAsia="en-US"/>
        </w:rPr>
        <w:t>: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hyperlink r:id="rId6">
        <w:r>
          <w:rPr>
            <w:rStyle w:val="Hyperlink"/>
            <w:rFonts w:ascii="Times New Roman" w:hAnsi="Times New Roman" w:cs="Times New Roman"/>
            <w:b/>
            <w:color w:val="C00000"/>
            <w:sz w:val="24"/>
            <w:szCs w:val="24"/>
          </w:rPr>
          <w:t>LOKMSA@inbox.lv</w:t>
        </w:r>
      </w:hyperlink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!!!</w:t>
      </w:r>
    </w:p>
    <w:p w:rsidR="00583B47" w:rsidRDefault="00841D71">
      <w:pPr>
        <w:pStyle w:val="BodyTex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programmA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</w:p>
    <w:tbl>
      <w:tblPr>
        <w:tblW w:w="11042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9341"/>
      </w:tblGrid>
      <w:tr w:rsidR="00583B47">
        <w:trPr>
          <w:trHeight w:val="24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B47" w:rsidRDefault="00841D71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12.00–14.00</w:t>
            </w:r>
          </w:p>
        </w:tc>
        <w:tc>
          <w:tcPr>
            <w:tcW w:w="9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47" w:rsidRDefault="00841D71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Konferences dalībnieku reģistrācija </w:t>
            </w:r>
          </w:p>
          <w:p w:rsidR="00583B47" w:rsidRDefault="00841D71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Atbalstošo kompāniju izstāde</w:t>
            </w:r>
          </w:p>
        </w:tc>
      </w:tr>
      <w:tr w:rsidR="00583B47">
        <w:trPr>
          <w:trHeight w:val="4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B47" w:rsidRDefault="00841D71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14.15–14.30</w:t>
            </w:r>
          </w:p>
        </w:tc>
        <w:tc>
          <w:tcPr>
            <w:tcW w:w="9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47" w:rsidRDefault="00841D71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 Pirmās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>Vārdbalvas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 INGVARA RASAS BALVA OSTEOPOROZĒ</w:t>
            </w:r>
          </w:p>
          <w:p w:rsidR="00583B47" w:rsidRDefault="00841D71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</w:rPr>
              <w:t xml:space="preserve"> Pasniedz: </w:t>
            </w:r>
            <w:proofErr w:type="spellStart"/>
            <w:r>
              <w:rPr>
                <w:rFonts w:ascii="Times New Roman" w:eastAsia="Arial" w:hAnsi="Times New Roman" w:cs="Times New Roman"/>
                <w:bCs/>
                <w:color w:val="000000"/>
              </w:rPr>
              <w:t>Vārdbalvas</w:t>
            </w:r>
            <w:proofErr w:type="spellEnd"/>
            <w:r>
              <w:rPr>
                <w:rFonts w:ascii="Times New Roman" w:eastAsia="Arial" w:hAnsi="Times New Roman" w:cs="Times New Roman"/>
                <w:bCs/>
                <w:color w:val="000000"/>
              </w:rPr>
              <w:t xml:space="preserve"> Ekspertu komisija </w:t>
            </w:r>
          </w:p>
        </w:tc>
      </w:tr>
      <w:tr w:rsidR="00583B47">
        <w:trPr>
          <w:trHeight w:val="76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B47" w:rsidRDefault="00841D71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14.00–14.15</w:t>
            </w:r>
          </w:p>
        </w:tc>
        <w:tc>
          <w:tcPr>
            <w:tcW w:w="9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47" w:rsidRDefault="00841D7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Konferences atklāšana</w:t>
            </w:r>
          </w:p>
          <w:p w:rsidR="00583B47" w:rsidRDefault="00841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Mārtiņš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Malzubris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 LTOA prezidents</w:t>
            </w:r>
          </w:p>
          <w:p w:rsidR="00583B47" w:rsidRDefault="00841D7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Ingvars Rasa, LOKMSA prezidents</w:t>
            </w:r>
          </w:p>
        </w:tc>
      </w:tr>
      <w:tr w:rsidR="00583B4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B47" w:rsidRDefault="00841D71">
            <w:pPr>
              <w:widowControl w:val="0"/>
              <w:spacing w:after="0" w:line="240" w:lineRule="auto"/>
              <w:ind w:right="-908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14.30–14.45</w:t>
            </w:r>
          </w:p>
        </w:tc>
        <w:tc>
          <w:tcPr>
            <w:tcW w:w="9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47" w:rsidRDefault="00841D71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hAnsi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Pasaules Osteoporozes diena 2024</w:t>
            </w:r>
          </w:p>
          <w:p w:rsidR="00583B47" w:rsidRDefault="00841D71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Osteoporozes situācija Latvijā 2024 – diagnostikas un ārstēšanas iespējas</w:t>
            </w:r>
          </w:p>
          <w:p w:rsidR="00583B47" w:rsidRDefault="00841D71">
            <w:pPr>
              <w:widowControl w:val="0"/>
              <w:spacing w:after="0" w:line="240" w:lineRule="auto"/>
              <w:ind w:right="-908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Ingvars Rasa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 LOKMSA prezidents, RAKUS, RSU</w:t>
            </w:r>
          </w:p>
        </w:tc>
      </w:tr>
      <w:tr w:rsidR="00583B4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B47" w:rsidRDefault="00841D71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14.45–15.05</w:t>
            </w:r>
          </w:p>
        </w:tc>
        <w:tc>
          <w:tcPr>
            <w:tcW w:w="9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47" w:rsidRDefault="00841D71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>Hiperglikēmija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>, diabēts un sakarība ar trauslo kaulu lūzumiem</w:t>
            </w:r>
          </w:p>
          <w:p w:rsidR="00583B47" w:rsidRDefault="00841D71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eastAsia="Arial" w:hAnsi="Times New Roman" w:cs="Times New Roman"/>
                <w:bCs/>
                <w:color w:val="000000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Ieva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>Bušaite</w:t>
            </w:r>
            <w:proofErr w:type="spellEnd"/>
            <w:r>
              <w:rPr>
                <w:rFonts w:ascii="Times New Roman" w:eastAsia="Arial" w:hAnsi="Times New Roman" w:cs="Times New Roman"/>
                <w:bCs/>
                <w:color w:val="000000"/>
              </w:rPr>
              <w:t>, RSU/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Ingvars Rasa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 RAKUS, RSU, LOKMSA</w:t>
            </w:r>
          </w:p>
        </w:tc>
      </w:tr>
      <w:tr w:rsidR="00583B4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B47" w:rsidRDefault="00841D71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 xml:space="preserve"> </w:t>
            </w:r>
          </w:p>
          <w:p w:rsidR="00583B47" w:rsidRDefault="00841D71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15.05–15.25</w:t>
            </w:r>
          </w:p>
        </w:tc>
        <w:tc>
          <w:tcPr>
            <w:tcW w:w="9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47" w:rsidRDefault="00841D71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 Osteoporozes jaunās vadlīnijas vīriešiem</w:t>
            </w:r>
          </w:p>
          <w:p w:rsidR="00583B47" w:rsidRDefault="00841D71">
            <w:pPr>
              <w:widowControl w:val="0"/>
              <w:spacing w:after="0" w:line="240" w:lineRule="auto"/>
              <w:ind w:right="-908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 Diāna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>Pokšāne</w:t>
            </w:r>
            <w:proofErr w:type="spellEnd"/>
            <w:r>
              <w:rPr>
                <w:rFonts w:ascii="Times New Roman" w:eastAsia="Arial" w:hAnsi="Times New Roman" w:cs="Times New Roman"/>
                <w:bCs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LOKMSA, RAKUS, RSU/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Ingvars Rasa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 RAKUS,  RSU, LOKMSA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  </w:t>
            </w:r>
          </w:p>
        </w:tc>
      </w:tr>
      <w:tr w:rsidR="00583B4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B47" w:rsidRDefault="00841D71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15.25–15.45</w:t>
            </w:r>
          </w:p>
        </w:tc>
        <w:tc>
          <w:tcPr>
            <w:tcW w:w="9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47" w:rsidRDefault="00841D71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eastAsia="Arial" w:hAnsi="Times New Roman"/>
                <w:b/>
                <w:bCs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 Osteoporozes izraisīto kaulu lūzumu stratifikācija</w:t>
            </w:r>
          </w:p>
          <w:p w:rsidR="00583B47" w:rsidRDefault="00841D71">
            <w:pPr>
              <w:widowControl w:val="0"/>
              <w:spacing w:after="0" w:line="240" w:lineRule="auto"/>
              <w:ind w:right="-908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Ingvars Rasa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 LOKMSA, RAKUS, RSU</w:t>
            </w:r>
          </w:p>
        </w:tc>
      </w:tr>
      <w:tr w:rsidR="00583B47">
        <w:trPr>
          <w:trHeight w:val="5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B47" w:rsidRDefault="00841D7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15.45–16.05</w:t>
            </w:r>
          </w:p>
          <w:p w:rsidR="00583B47" w:rsidRDefault="00583B4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47" w:rsidRDefault="00841D7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Aktuālais par kalcija un D vitamīna uzņemšanu pacientiem ar osteoporozi</w:t>
            </w:r>
          </w:p>
          <w:p w:rsidR="00583B47" w:rsidRDefault="00841D7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color w:val="000000"/>
              </w:rPr>
              <w:t xml:space="preserve">Deniss </w:t>
            </w:r>
            <w:proofErr w:type="spellStart"/>
            <w:r>
              <w:rPr>
                <w:rFonts w:ascii="Times New Roman" w:eastAsia="Arial" w:hAnsi="Times New Roman" w:cs="Times New Roman"/>
                <w:b/>
                <w:color w:val="000000"/>
              </w:rPr>
              <w:t>Gogins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, RSU, RAKUS, Liepājas RS  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  </w:t>
            </w:r>
          </w:p>
        </w:tc>
      </w:tr>
      <w:tr w:rsidR="00583B4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B47" w:rsidRDefault="00841D71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16.05–16.35</w:t>
            </w:r>
          </w:p>
        </w:tc>
        <w:tc>
          <w:tcPr>
            <w:tcW w:w="9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47" w:rsidRDefault="00841D71">
            <w:pPr>
              <w:widowControl w:val="0"/>
              <w:snapToGrid w:val="0"/>
              <w:spacing w:after="0" w:line="240" w:lineRule="auto"/>
              <w:ind w:right="-908"/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Skriemeļu lūzumu ārstēšanā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vertebro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-/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kifoplastijas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, korsetes un citi  palīglīdzekļi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Raimonds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Mikijanskis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PSKUS,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Aiwa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Clinic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Medikom</w:t>
            </w:r>
            <w:proofErr w:type="spellEnd"/>
          </w:p>
        </w:tc>
      </w:tr>
      <w:tr w:rsidR="00583B47"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B47" w:rsidRDefault="00841D71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16.35–17.05</w:t>
            </w:r>
          </w:p>
        </w:tc>
        <w:tc>
          <w:tcPr>
            <w:tcW w:w="9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47" w:rsidRDefault="00841D7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Kas apgrūtina kaulu dzīšanu pēc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osteoporotiska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lūzuma?       </w:t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Valts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Boginskis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Ziemeļkurzemes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RS, LU, LTOA</w:t>
            </w:r>
          </w:p>
        </w:tc>
      </w:tr>
      <w:tr w:rsidR="00583B4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B47" w:rsidRDefault="00841D71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17.05–17.25</w:t>
            </w:r>
          </w:p>
        </w:tc>
        <w:tc>
          <w:tcPr>
            <w:tcW w:w="9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47" w:rsidRDefault="00841D71">
            <w:pPr>
              <w:widowControl w:val="0"/>
              <w:spacing w:after="0" w:line="240" w:lineRule="auto"/>
              <w:rPr>
                <w:rFonts w:ascii="Times New Roman" w:hAnsi="Times New Roman" w:cs="Arial"/>
                <w:color w:val="000000"/>
              </w:rPr>
            </w:pPr>
            <w:proofErr w:type="spellStart"/>
            <w:r>
              <w:rPr>
                <w:rFonts w:ascii="Times New Roman" w:hAnsi="Times New Roman" w:cs="Arial"/>
                <w:b/>
                <w:color w:val="000000"/>
                <w:shd w:val="clear" w:color="auto" w:fill="FFFFFF"/>
              </w:rPr>
              <w:t>Osteoanabolo</w:t>
            </w:r>
            <w:proofErr w:type="spellEnd"/>
            <w:r>
              <w:rPr>
                <w:rFonts w:ascii="Times New Roman" w:hAnsi="Times New Roman" w:cs="Arial"/>
                <w:b/>
                <w:color w:val="000000"/>
                <w:shd w:val="clear" w:color="auto" w:fill="FFFFFF"/>
              </w:rPr>
              <w:t xml:space="preserve"> medikamentu darbības mehānisms, indikācijas un aktuālais no KZS                                                                                                      </w:t>
            </w:r>
            <w:r>
              <w:rPr>
                <w:rFonts w:ascii="Times New Roman" w:hAnsi="Times New Roman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Arial"/>
                <w:b/>
                <w:color w:val="000000"/>
                <w:shd w:val="clear" w:color="auto" w:fill="FFFFFF"/>
              </w:rPr>
              <w:t>Ingvars Rasa</w:t>
            </w:r>
            <w:r>
              <w:rPr>
                <w:rFonts w:ascii="Times New Roman" w:hAnsi="Times New Roman" w:cs="Arial"/>
                <w:color w:val="000000"/>
                <w:shd w:val="clear" w:color="auto" w:fill="FFFFFF"/>
              </w:rPr>
              <w:t>, RAKUS, RSU, LOKMSA</w:t>
            </w:r>
          </w:p>
        </w:tc>
      </w:tr>
      <w:tr w:rsidR="00583B4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B47" w:rsidRDefault="00841D71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17.25–17.55</w:t>
            </w:r>
          </w:p>
        </w:tc>
        <w:tc>
          <w:tcPr>
            <w:tcW w:w="9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47" w:rsidRDefault="00841D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Osteoporozes medikamentu izvēles secīgums jeb osteoporozes ārstēšana ilgtermiņā                                                                                                                                                     Maija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Gureviča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VCA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polikl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Aura, LJMC</w:t>
            </w:r>
          </w:p>
        </w:tc>
      </w:tr>
      <w:tr w:rsidR="00583B4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B47" w:rsidRDefault="00841D71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17.55–18.25</w:t>
            </w:r>
          </w:p>
        </w:tc>
        <w:tc>
          <w:tcPr>
            <w:tcW w:w="9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D7" w:rsidRDefault="00841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Osteoporotisks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lūzums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– </w:t>
            </w:r>
            <w:r>
              <w:rPr>
                <w:rFonts w:ascii="Times New Roman" w:hAnsi="Times New Roman" w:cs="Times New Roman"/>
                <w:b/>
              </w:rPr>
              <w:t>ceļš rehabilitācijā no stacionāra līdz mājām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83B47" w:rsidRDefault="00841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Liene Jirgensone</w:t>
            </w:r>
            <w:r>
              <w:rPr>
                <w:rFonts w:ascii="Times New Roman" w:eastAsia="Times New Roman" w:hAnsi="Times New Roman" w:cs="Times New Roman"/>
              </w:rPr>
              <w:t>, Veselības Vēstniecība</w:t>
            </w:r>
          </w:p>
        </w:tc>
      </w:tr>
      <w:tr w:rsidR="00583B4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B47" w:rsidRDefault="00841D7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18.25–18.30</w:t>
            </w:r>
          </w:p>
        </w:tc>
        <w:tc>
          <w:tcPr>
            <w:tcW w:w="9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47" w:rsidRDefault="00841D7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Diskusija. Jautājumi.  Noslēgums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 </w:t>
            </w:r>
          </w:p>
          <w:p w:rsidR="00583B47" w:rsidRDefault="00841D7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Mārtiņš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Malzubris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 LTOA prezidents  Ingvars Rasa, LOKMSA prezidents</w:t>
            </w:r>
          </w:p>
        </w:tc>
      </w:tr>
    </w:tbl>
    <w:p w:rsidR="00583B47" w:rsidRDefault="00841D71">
      <w:pPr>
        <w:pStyle w:val="BodyText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Tikai ar tikai ar iepriekšēju pieteikšanos</w:t>
      </w:r>
      <w:r>
        <w:rPr>
          <w:rFonts w:cstheme="minorHAnsi"/>
          <w:b/>
          <w:color w:val="C00000"/>
          <w:sz w:val="24"/>
          <w:szCs w:val="24"/>
        </w:rPr>
        <w:t>.  Pieteikties pa e pastu</w:t>
      </w:r>
      <w:r>
        <w:rPr>
          <w:b/>
          <w:color w:val="C00000"/>
          <w:sz w:val="24"/>
          <w:szCs w:val="24"/>
          <w:lang w:eastAsia="en-US"/>
        </w:rPr>
        <w:t>:</w:t>
      </w:r>
      <w:r>
        <w:rPr>
          <w:rFonts w:cstheme="minorHAnsi"/>
          <w:b/>
          <w:color w:val="C00000"/>
          <w:sz w:val="24"/>
          <w:szCs w:val="24"/>
        </w:rPr>
        <w:t xml:space="preserve"> </w:t>
      </w:r>
      <w:hyperlink r:id="rId7">
        <w:r>
          <w:rPr>
            <w:rStyle w:val="Hyperlink"/>
            <w:rFonts w:cstheme="minorHAnsi"/>
            <w:b/>
            <w:color w:val="C00000"/>
            <w:sz w:val="24"/>
            <w:szCs w:val="24"/>
          </w:rPr>
          <w:t>LOKMSA@inbox.lv</w:t>
        </w:r>
      </w:hyperlink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Pasākuma norise: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Radisson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Blu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Daugava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Hotel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>, Rīga, Kuģu iela</w:t>
      </w:r>
      <w:r>
        <w:rPr>
          <w:rFonts w:cstheme="minorHAnsi"/>
          <w:sz w:val="24"/>
          <w:szCs w:val="24"/>
          <w:lang w:val="en-US"/>
        </w:rPr>
        <w:t xml:space="preserve"> 24. </w:t>
      </w:r>
      <w:r>
        <w:rPr>
          <w:rFonts w:cstheme="minorHAnsi"/>
          <w:sz w:val="24"/>
          <w:szCs w:val="24"/>
        </w:rPr>
        <w:t xml:space="preserve">Dalība konferencē un sertifikāts ir bez maksas. Par dalību konferencē piešķirami 4,4 TIP saskaņā ar MK noteikumiem Nr.943 „Ārstniecības personu sertifikācijas kārtība” un tie izmantojami ārstu sertifikācijai un </w:t>
      </w:r>
      <w:proofErr w:type="spellStart"/>
      <w:r>
        <w:rPr>
          <w:rFonts w:cstheme="minorHAnsi"/>
          <w:sz w:val="24"/>
          <w:szCs w:val="24"/>
        </w:rPr>
        <w:t>resertifikācijai</w:t>
      </w:r>
      <w:proofErr w:type="spellEnd"/>
      <w:r>
        <w:rPr>
          <w:rFonts w:cstheme="minorHAnsi"/>
          <w:sz w:val="24"/>
          <w:szCs w:val="24"/>
        </w:rPr>
        <w:t xml:space="preserve">. </w:t>
      </w:r>
      <w:r>
        <w:rPr>
          <w:rFonts w:eastAsia="Arial Unicode MS"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>Programmā iespējamas Izmaiņas.</w:t>
      </w:r>
    </w:p>
    <w:p w:rsidR="00583B47" w:rsidRDefault="00841D71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column">
              <wp:posOffset>2252980</wp:posOffset>
            </wp:positionH>
            <wp:positionV relativeFrom="paragraph">
              <wp:posOffset>99695</wp:posOffset>
            </wp:positionV>
            <wp:extent cx="2230755" cy="358775"/>
            <wp:effectExtent l="0" t="0" r="0" b="0"/>
            <wp:wrapTight wrapText="bothSides">
              <wp:wrapPolygon edited="0">
                <wp:start x="-38" y="0"/>
                <wp:lineTo x="-38" y="20603"/>
                <wp:lineTo x="21367" y="20603"/>
                <wp:lineTo x="21367" y="0"/>
                <wp:lineTo x="-38" y="0"/>
              </wp:wrapPolygon>
            </wp:wrapTight>
            <wp:docPr id="3" name="Image1" descr="BERLIN-CHEMIE – Latv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BERLIN-CHEMIE – Latv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4"/>
          <w:szCs w:val="24"/>
        </w:rPr>
        <w:t>Konferences Ģenerālsponsors</w:t>
      </w:r>
      <w:r>
        <w:rPr>
          <w:rFonts w:cstheme="minorHAnsi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583B47" w:rsidRDefault="00841D71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sectPr w:rsidR="00583B47" w:rsidSect="00583B47">
      <w:pgSz w:w="11906" w:h="16838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47"/>
    <w:rsid w:val="000574C5"/>
    <w:rsid w:val="00583B47"/>
    <w:rsid w:val="00841D71"/>
    <w:rsid w:val="00A06807"/>
    <w:rsid w:val="00A1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F275DB"/>
  <w15:docId w15:val="{DC60A7F6-7113-4791-B511-684F6AB5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6ED"/>
    <w:pPr>
      <w:spacing w:after="200" w:line="276" w:lineRule="auto"/>
      <w:textAlignment w:val="baseline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1111">
    <w:name w:val="WW-Default Paragraph Font1111"/>
    <w:qFormat/>
    <w:rsid w:val="00F576ED"/>
  </w:style>
  <w:style w:type="character" w:customStyle="1" w:styleId="WW8Num1z0">
    <w:name w:val="WW8Num1z0"/>
    <w:qFormat/>
    <w:rsid w:val="00F576ED"/>
    <w:rPr>
      <w:rFonts w:ascii="Wingdings" w:hAnsi="Wingdings" w:cs="Wingdings"/>
      <w:sz w:val="20"/>
    </w:rPr>
  </w:style>
  <w:style w:type="character" w:customStyle="1" w:styleId="1">
    <w:name w:val="Основной шрифт абзаца1"/>
    <w:qFormat/>
    <w:rsid w:val="00F576ED"/>
  </w:style>
  <w:style w:type="character" w:styleId="Hyperlink">
    <w:name w:val="Hyperlink"/>
    <w:rsid w:val="00F576ED"/>
    <w:rPr>
      <w:color w:val="0000FF"/>
      <w:u w:val="single"/>
    </w:rPr>
  </w:style>
  <w:style w:type="character" w:styleId="Emphasis">
    <w:name w:val="Emphasis"/>
    <w:qFormat/>
    <w:rsid w:val="00F576ED"/>
    <w:rPr>
      <w:i/>
      <w:iCs/>
    </w:rPr>
  </w:style>
  <w:style w:type="character" w:customStyle="1" w:styleId="FooterChar">
    <w:name w:val="Footer Char"/>
    <w:qFormat/>
    <w:rsid w:val="00F576ED"/>
    <w:rPr>
      <w:rFonts w:ascii="Calibri" w:eastAsia="Calibri" w:hAnsi="Calibri" w:cs="Calibri"/>
      <w:sz w:val="22"/>
      <w:szCs w:val="22"/>
      <w:lang w:eastAsia="zh-CN"/>
    </w:rPr>
  </w:style>
  <w:style w:type="character" w:customStyle="1" w:styleId="WW-DefaultParagraphFont11">
    <w:name w:val="WW-Default Paragraph Font11"/>
    <w:qFormat/>
    <w:rsid w:val="00F576ED"/>
  </w:style>
  <w:style w:type="character" w:customStyle="1" w:styleId="BalloonTextChar">
    <w:name w:val="Balloon Text Char"/>
    <w:qFormat/>
    <w:rsid w:val="00F576ED"/>
    <w:rPr>
      <w:rFonts w:ascii="Tahoma" w:hAnsi="Tahoma" w:cs="Tahoma"/>
      <w:sz w:val="16"/>
      <w:szCs w:val="16"/>
      <w:lang w:val="lv-LV"/>
    </w:rPr>
  </w:style>
  <w:style w:type="character" w:customStyle="1" w:styleId="WW-DefaultParagraphFont">
    <w:name w:val="WW-Default Paragraph Font"/>
    <w:qFormat/>
    <w:rsid w:val="00F576ED"/>
  </w:style>
  <w:style w:type="character" w:customStyle="1" w:styleId="HeaderChar">
    <w:name w:val="Header Char"/>
    <w:qFormat/>
    <w:rsid w:val="00F576ED"/>
    <w:rPr>
      <w:rFonts w:ascii="Calibri" w:eastAsia="Calibri" w:hAnsi="Calibri" w:cs="Calibri"/>
      <w:sz w:val="22"/>
      <w:szCs w:val="22"/>
      <w:lang w:eastAsia="zh-CN"/>
    </w:rPr>
  </w:style>
  <w:style w:type="character" w:customStyle="1" w:styleId="c1">
    <w:name w:val="c1"/>
    <w:qFormat/>
    <w:rsid w:val="00F576ED"/>
  </w:style>
  <w:style w:type="character" w:customStyle="1" w:styleId="WW-DefaultParagraphFont111">
    <w:name w:val="WW-Default Paragraph Font111"/>
    <w:qFormat/>
    <w:rsid w:val="00F576ED"/>
  </w:style>
  <w:style w:type="character" w:customStyle="1" w:styleId="DefaultParagraphFont1">
    <w:name w:val="Default Paragraph Font1"/>
    <w:qFormat/>
    <w:rsid w:val="00F576ED"/>
  </w:style>
  <w:style w:type="character" w:customStyle="1" w:styleId="CommentSubjectChar">
    <w:name w:val="Comment Subject Char"/>
    <w:qFormat/>
    <w:rsid w:val="00F576ED"/>
    <w:rPr>
      <w:rFonts w:ascii="Calibri" w:eastAsia="Calibri" w:hAnsi="Calibri" w:cs="Calibri"/>
      <w:b/>
      <w:bCs/>
      <w:lang w:eastAsia="zh-CN"/>
    </w:rPr>
  </w:style>
  <w:style w:type="character" w:customStyle="1" w:styleId="WW-DefaultParagraphFont1">
    <w:name w:val="WW-Default Paragraph Font1"/>
    <w:qFormat/>
    <w:rsid w:val="00F576ED"/>
  </w:style>
  <w:style w:type="character" w:customStyle="1" w:styleId="DefaultParagraphFont11">
    <w:name w:val="Default Paragraph Font11"/>
    <w:qFormat/>
    <w:rsid w:val="00F576ED"/>
  </w:style>
  <w:style w:type="character" w:styleId="Strong">
    <w:name w:val="Strong"/>
    <w:qFormat/>
    <w:rsid w:val="00F576ED"/>
    <w:rPr>
      <w:b/>
      <w:bCs/>
    </w:rPr>
  </w:style>
  <w:style w:type="character" w:customStyle="1" w:styleId="BalloonTextChar1">
    <w:name w:val="Balloon Text Char1"/>
    <w:qFormat/>
    <w:rsid w:val="00F576ED"/>
    <w:rPr>
      <w:rFonts w:ascii="Segoe UI" w:eastAsia="Calibri" w:hAnsi="Segoe UI" w:cs="Segoe UI"/>
      <w:sz w:val="18"/>
      <w:szCs w:val="18"/>
      <w:lang w:val="lv-LV" w:eastAsia="zh-CN"/>
    </w:rPr>
  </w:style>
  <w:style w:type="character" w:customStyle="1" w:styleId="CommentReference1">
    <w:name w:val="Comment Reference1"/>
    <w:qFormat/>
    <w:rsid w:val="00F576ED"/>
    <w:rPr>
      <w:sz w:val="16"/>
      <w:szCs w:val="16"/>
    </w:rPr>
  </w:style>
  <w:style w:type="character" w:customStyle="1" w:styleId="CommentTextChar">
    <w:name w:val="Comment Text Char"/>
    <w:qFormat/>
    <w:rsid w:val="00F576ED"/>
    <w:rPr>
      <w:rFonts w:ascii="Calibri" w:eastAsia="Calibri" w:hAnsi="Calibri" w:cs="Calibri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67DB4"/>
    <w:rPr>
      <w:sz w:val="16"/>
      <w:szCs w:val="16"/>
    </w:rPr>
  </w:style>
  <w:style w:type="character" w:customStyle="1" w:styleId="CommentTextChar1">
    <w:name w:val="Comment Text Char1"/>
    <w:basedOn w:val="DefaultParagraphFont"/>
    <w:link w:val="CommentText"/>
    <w:uiPriority w:val="99"/>
    <w:qFormat/>
    <w:rsid w:val="00A67DB4"/>
    <w:rPr>
      <w:rFonts w:ascii="Calibri" w:eastAsia="Calibri" w:hAnsi="Calibri" w:cs="Calibri"/>
      <w:lang w:eastAsia="zh-CN"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qFormat/>
    <w:rsid w:val="00A67DB4"/>
    <w:rPr>
      <w:rFonts w:ascii="Calibri" w:eastAsia="Calibri" w:hAnsi="Calibri" w:cs="Calibri"/>
      <w:b/>
      <w:bCs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C7482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EF21EE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rsid w:val="00F576E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F576ED"/>
    <w:pPr>
      <w:spacing w:after="120"/>
    </w:pPr>
  </w:style>
  <w:style w:type="paragraph" w:styleId="List">
    <w:name w:val="List"/>
    <w:basedOn w:val="BodyText"/>
    <w:rsid w:val="00F576ED"/>
    <w:rPr>
      <w:rFonts w:cs="Mangal"/>
    </w:rPr>
  </w:style>
  <w:style w:type="paragraph" w:styleId="Caption">
    <w:name w:val="caption"/>
    <w:basedOn w:val="Normal"/>
    <w:qFormat/>
    <w:rsid w:val="00F576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F576ED"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  <w:rsid w:val="00F576ED"/>
  </w:style>
  <w:style w:type="paragraph" w:styleId="Header">
    <w:name w:val="header"/>
    <w:basedOn w:val="Normal"/>
    <w:rsid w:val="00F576ED"/>
    <w:pPr>
      <w:tabs>
        <w:tab w:val="center" w:pos="4153"/>
        <w:tab w:val="right" w:pos="8306"/>
      </w:tabs>
    </w:pPr>
  </w:style>
  <w:style w:type="paragraph" w:customStyle="1" w:styleId="NormalWeb1">
    <w:name w:val="Normal (Web)1"/>
    <w:basedOn w:val="Normal"/>
    <w:qFormat/>
    <w:rsid w:val="00F576ED"/>
    <w:rPr>
      <w:rFonts w:ascii="Times New Roman" w:hAnsi="Times New Roman" w:cs="Times New Roman"/>
      <w:sz w:val="24"/>
      <w:szCs w:val="24"/>
    </w:rPr>
  </w:style>
  <w:style w:type="paragraph" w:customStyle="1" w:styleId="10">
    <w:name w:val="Название объекта1"/>
    <w:basedOn w:val="Normal"/>
    <w:qFormat/>
    <w:rsid w:val="00F576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rsid w:val="00F576E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rsid w:val="00F576ED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qFormat/>
    <w:rsid w:val="00F576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mmentText1">
    <w:name w:val="Comment Text1"/>
    <w:basedOn w:val="Normal"/>
    <w:qFormat/>
    <w:rsid w:val="00F576ED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qFormat/>
    <w:rsid w:val="00F576ED"/>
    <w:rPr>
      <w:b/>
      <w:bCs/>
    </w:rPr>
  </w:style>
  <w:style w:type="paragraph" w:customStyle="1" w:styleId="TableContents">
    <w:name w:val="Table Contents"/>
    <w:basedOn w:val="Normal"/>
    <w:qFormat/>
    <w:rsid w:val="00F576ED"/>
    <w:pPr>
      <w:suppressLineNumbers/>
    </w:pPr>
  </w:style>
  <w:style w:type="paragraph" w:customStyle="1" w:styleId="TableHeading">
    <w:name w:val="Table Heading"/>
    <w:basedOn w:val="TableContents"/>
    <w:qFormat/>
    <w:rsid w:val="00F576ED"/>
    <w:pPr>
      <w:jc w:val="center"/>
    </w:pPr>
    <w:rPr>
      <w:b/>
      <w:bCs/>
    </w:rPr>
  </w:style>
  <w:style w:type="paragraph" w:styleId="Revision">
    <w:name w:val="Revision"/>
    <w:uiPriority w:val="99"/>
    <w:unhideWhenUsed/>
    <w:qFormat/>
    <w:rsid w:val="00D213F6"/>
    <w:pPr>
      <w:suppressAutoHyphens w:val="0"/>
    </w:pPr>
    <w:rPr>
      <w:rFonts w:ascii="Calibri" w:eastAsia="Calibri" w:hAnsi="Calibri" w:cs="Calibri"/>
      <w:sz w:val="22"/>
      <w:szCs w:val="22"/>
      <w:lang w:eastAsia="zh-CN"/>
    </w:rPr>
  </w:style>
  <w:style w:type="paragraph" w:styleId="CommentText">
    <w:name w:val="annotation text"/>
    <w:basedOn w:val="Normal"/>
    <w:link w:val="CommentTextChar1"/>
    <w:uiPriority w:val="99"/>
    <w:unhideWhenUsed/>
    <w:qFormat/>
    <w:rsid w:val="00A67DB4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qFormat/>
    <w:rsid w:val="00A67D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LOKMSA@inbox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KMSA@inbox.lv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2007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RAKUS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Ingvars Rasa</dc:creator>
  <dc:description/>
  <cp:lastModifiedBy>Amb arsts</cp:lastModifiedBy>
  <cp:revision>3</cp:revision>
  <cp:lastPrinted>2024-04-26T09:26:00Z</cp:lastPrinted>
  <dcterms:created xsi:type="dcterms:W3CDTF">2024-10-12T14:41:00Z</dcterms:created>
  <dcterms:modified xsi:type="dcterms:W3CDTF">2024-10-12T14:41:00Z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RAKUS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1033-11.2.0.9363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H4sIAAAAAAAEAKtWcslP9kxRslIyNDYwNzY2tjAysTA1MDU2MzRQ0lEKTi0uzszPAykwrQUA8fV5aSwAAAA=</vt:lpwstr>
  </property>
  <property fmtid="{D5CDD505-2E9C-101B-9397-08002B2CF9AE}" pid="11" name="__Grammarly_42____i">
    <vt:lpwstr>H4sIAAAAAAAEAKtWckksSQxILCpxzi/NK1GyMqwFAAEhoTITAAAA</vt:lpwstr>
  </property>
</Properties>
</file>